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6C6C1" w14:textId="53DCA6F0" w:rsidR="003D77A6" w:rsidRPr="00C47ABF" w:rsidRDefault="006A64F9" w:rsidP="003D77A6">
      <w:pPr>
        <w:tabs>
          <w:tab w:val="center" w:pos="4716"/>
        </w:tabs>
        <w:spacing w:after="0" w:line="240" w:lineRule="auto"/>
        <w:rPr>
          <w:rFonts w:ascii="Times New Roman" w:hAnsi="Times New Roman"/>
          <w:b/>
        </w:rPr>
      </w:pPr>
      <w:r>
        <w:rPr>
          <w:rFonts w:ascii="Times New Roman" w:hAnsi="Times New Roman"/>
          <w:b/>
          <w:sz w:val="24"/>
        </w:rPr>
        <w:t>202</w:t>
      </w:r>
      <w:r w:rsidR="00803D08">
        <w:rPr>
          <w:rFonts w:ascii="Times New Roman" w:hAnsi="Times New Roman"/>
          <w:b/>
          <w:sz w:val="24"/>
        </w:rPr>
        <w:t>4</w:t>
      </w:r>
      <w:r>
        <w:rPr>
          <w:rFonts w:ascii="Times New Roman" w:hAnsi="Times New Roman"/>
          <w:b/>
          <w:sz w:val="24"/>
        </w:rPr>
        <w:t>-202</w:t>
      </w:r>
      <w:r w:rsidR="00803D08">
        <w:rPr>
          <w:rFonts w:ascii="Times New Roman" w:hAnsi="Times New Roman"/>
          <w:b/>
          <w:sz w:val="24"/>
        </w:rPr>
        <w:t>5</w:t>
      </w:r>
      <w:r w:rsidR="003D77A6" w:rsidRPr="00C47ABF">
        <w:rPr>
          <w:rFonts w:ascii="Times New Roman" w:hAnsi="Times New Roman"/>
          <w:b/>
          <w:sz w:val="24"/>
        </w:rPr>
        <w:t xml:space="preserve"> </w:t>
      </w:r>
      <w:r w:rsidR="003D77A6">
        <w:rPr>
          <w:rFonts w:ascii="Times New Roman" w:hAnsi="Times New Roman"/>
          <w:b/>
          <w:sz w:val="24"/>
        </w:rPr>
        <w:t xml:space="preserve">/ </w:t>
      </w:r>
      <w:r w:rsidR="003D77A6" w:rsidRPr="00C47ABF">
        <w:rPr>
          <w:rFonts w:ascii="Times New Roman" w:hAnsi="Times New Roman"/>
          <w:b/>
          <w:sz w:val="24"/>
        </w:rPr>
        <w:t xml:space="preserve">CIF - </w:t>
      </w:r>
      <w:r w:rsidR="003D77A6" w:rsidRPr="00C47ABF">
        <w:rPr>
          <w:rFonts w:ascii="Times New Roman" w:hAnsi="Times New Roman"/>
          <w:b/>
        </w:rPr>
        <w:t>COMMENT DIEU SE MANIFESTE-T-IL A L’HOMME ? / Jocelyne Picard</w:t>
      </w:r>
    </w:p>
    <w:p w14:paraId="46D3A1AC" w14:textId="07AA1DD0" w:rsidR="003D77A6" w:rsidRPr="00862363" w:rsidRDefault="00803D08" w:rsidP="003D77A6">
      <w:pPr>
        <w:spacing w:after="0" w:line="240" w:lineRule="auto"/>
        <w:jc w:val="both"/>
        <w:rPr>
          <w:rFonts w:ascii="Times New Roman" w:hAnsi="Times New Roman" w:cs="Times New Roman"/>
          <w:b/>
          <w:sz w:val="20"/>
        </w:rPr>
      </w:pPr>
      <w:r>
        <w:rPr>
          <w:rFonts w:ascii="Times New Roman" w:hAnsi="Times New Roman"/>
          <w:b/>
        </w:rPr>
        <w:t>30 septembre</w:t>
      </w:r>
      <w:r w:rsidR="00862363">
        <w:rPr>
          <w:rFonts w:ascii="Times New Roman" w:hAnsi="Times New Roman"/>
          <w:b/>
        </w:rPr>
        <w:t xml:space="preserve"> 202</w:t>
      </w:r>
      <w:r>
        <w:rPr>
          <w:rFonts w:ascii="Times New Roman" w:hAnsi="Times New Roman"/>
          <w:b/>
        </w:rPr>
        <w:t>4</w:t>
      </w:r>
      <w:r w:rsidR="003D77A6" w:rsidRPr="00C47ABF">
        <w:rPr>
          <w:rFonts w:ascii="Times New Roman" w:hAnsi="Times New Roman"/>
          <w:b/>
        </w:rPr>
        <w:t xml:space="preserve"> – Cours 1 : </w:t>
      </w:r>
      <w:r w:rsidR="00862363">
        <w:rPr>
          <w:rFonts w:ascii="Times New Roman" w:hAnsi="Times New Roman" w:cs="Times New Roman"/>
          <w:b/>
          <w:i/>
          <w:sz w:val="20"/>
        </w:rPr>
        <w:t xml:space="preserve">LA REVELATION. </w:t>
      </w:r>
      <w:r w:rsidR="00862363">
        <w:rPr>
          <w:rFonts w:ascii="Times New Roman" w:hAnsi="Times New Roman" w:cs="Times New Roman"/>
          <w:b/>
          <w:sz w:val="20"/>
        </w:rPr>
        <w:t xml:space="preserve">QUAND DIEU </w:t>
      </w:r>
      <w:r w:rsidR="00862363">
        <w:rPr>
          <w:rFonts w:ascii="Times New Roman" w:hAnsi="Times New Roman" w:cs="Times New Roman"/>
          <w:b/>
          <w:i/>
          <w:sz w:val="20"/>
        </w:rPr>
        <w:t>VEUT</w:t>
      </w:r>
      <w:r w:rsidR="00862363">
        <w:rPr>
          <w:rFonts w:ascii="Times New Roman" w:hAnsi="Times New Roman" w:cs="Times New Roman"/>
          <w:b/>
          <w:sz w:val="20"/>
        </w:rPr>
        <w:t xml:space="preserve"> SE REVELER</w:t>
      </w:r>
    </w:p>
    <w:p w14:paraId="3FEE1FDF" w14:textId="77777777" w:rsidR="003D77A6" w:rsidRPr="00C47ABF" w:rsidRDefault="003D77A6" w:rsidP="003D77A6">
      <w:pPr>
        <w:spacing w:line="240" w:lineRule="auto"/>
        <w:jc w:val="both"/>
        <w:rPr>
          <w:rFonts w:ascii="Times New Roman" w:hAnsi="Times New Roman" w:cs="Times New Roman"/>
          <w:i/>
        </w:rPr>
      </w:pPr>
      <w:r>
        <w:rPr>
          <w:rFonts w:ascii="Times New Roman" w:hAnsi="Times New Roman"/>
          <w:b/>
          <w:sz w:val="24"/>
        </w:rPr>
        <w:t>___________________________________________________________________________</w:t>
      </w:r>
    </w:p>
    <w:p w14:paraId="2D49866E" w14:textId="77777777" w:rsidR="003D77A6" w:rsidRDefault="003D77A6" w:rsidP="003D77A6">
      <w:pPr>
        <w:spacing w:after="0"/>
        <w:jc w:val="center"/>
        <w:rPr>
          <w:rFonts w:ascii="Times New Roman" w:hAnsi="Times New Roman"/>
          <w:b/>
          <w:sz w:val="24"/>
        </w:rPr>
      </w:pPr>
      <w:r>
        <w:rPr>
          <w:rFonts w:ascii="Times New Roman" w:hAnsi="Times New Roman"/>
          <w:b/>
          <w:sz w:val="24"/>
        </w:rPr>
        <w:t>TEXTES DU COURS 1</w:t>
      </w:r>
    </w:p>
    <w:p w14:paraId="78B6EA52" w14:textId="77777777" w:rsidR="003D77A6" w:rsidRDefault="003D77A6" w:rsidP="003D77A6">
      <w:pPr>
        <w:spacing w:after="0"/>
        <w:jc w:val="both"/>
        <w:rPr>
          <w:rFonts w:ascii="Times New Roman" w:hAnsi="Times New Roman"/>
          <w:b/>
          <w:sz w:val="24"/>
        </w:rPr>
      </w:pPr>
    </w:p>
    <w:p w14:paraId="1C484D1E" w14:textId="77777777" w:rsidR="003D77A6" w:rsidRPr="001C2A5A" w:rsidRDefault="003D77A6" w:rsidP="003D77A6">
      <w:pPr>
        <w:spacing w:after="0"/>
        <w:jc w:val="both"/>
        <w:rPr>
          <w:rFonts w:ascii="Times New Roman" w:hAnsi="Times New Roman"/>
          <w:b/>
          <w:sz w:val="24"/>
        </w:rPr>
      </w:pPr>
      <w:r w:rsidRPr="001C2A5A">
        <w:rPr>
          <w:rFonts w:ascii="Times New Roman" w:hAnsi="Times New Roman"/>
          <w:b/>
          <w:sz w:val="24"/>
        </w:rPr>
        <w:t>Texte 1</w:t>
      </w:r>
      <w:r>
        <w:rPr>
          <w:rFonts w:ascii="Times New Roman" w:hAnsi="Times New Roman"/>
          <w:b/>
          <w:sz w:val="24"/>
        </w:rPr>
        <w:t xml:space="preserve"> : </w:t>
      </w:r>
      <w:r w:rsidRPr="000D10C8">
        <w:rPr>
          <w:rFonts w:ascii="Times New Roman" w:hAnsi="Times New Roman"/>
          <w:b/>
          <w:sz w:val="24"/>
        </w:rPr>
        <w:t xml:space="preserve">Constitution dogmatique de Vatican II, </w:t>
      </w:r>
      <w:r w:rsidRPr="000D10C8">
        <w:rPr>
          <w:rFonts w:ascii="Times New Roman" w:hAnsi="Times New Roman"/>
          <w:b/>
          <w:i/>
          <w:sz w:val="24"/>
        </w:rPr>
        <w:t xml:space="preserve">Dei Verbum, </w:t>
      </w:r>
      <w:r w:rsidRPr="000D10C8">
        <w:rPr>
          <w:rFonts w:ascii="Times New Roman" w:hAnsi="Times New Roman"/>
          <w:b/>
          <w:sz w:val="24"/>
        </w:rPr>
        <w:t>Chapitre I, § 2</w:t>
      </w:r>
      <w:r>
        <w:rPr>
          <w:rFonts w:ascii="Times New Roman" w:hAnsi="Times New Roman"/>
          <w:sz w:val="24"/>
        </w:rPr>
        <w:t> </w:t>
      </w:r>
    </w:p>
    <w:p w14:paraId="1CC33F28" w14:textId="77777777" w:rsidR="003D77A6" w:rsidRPr="00F05B5A" w:rsidRDefault="003D77A6" w:rsidP="003D77A6">
      <w:pPr>
        <w:spacing w:after="0"/>
        <w:ind w:left="1416" w:hanging="708"/>
        <w:jc w:val="both"/>
        <w:rPr>
          <w:rFonts w:ascii="Times New Roman" w:hAnsi="Times New Roman"/>
        </w:rPr>
      </w:pPr>
      <w:r>
        <w:rPr>
          <w:rFonts w:ascii="Times New Roman" w:hAnsi="Times New Roman"/>
          <w:sz w:val="24"/>
        </w:rPr>
        <w:tab/>
      </w:r>
      <w:r w:rsidRPr="00782845">
        <w:rPr>
          <w:rFonts w:ascii="Times New Roman" w:hAnsi="Times New Roman"/>
          <w:sz w:val="24"/>
        </w:rPr>
        <w:t>« </w:t>
      </w:r>
      <w:r w:rsidRPr="00782845">
        <w:rPr>
          <w:rFonts w:ascii="Times New Roman" w:hAnsi="Times New Roman"/>
        </w:rPr>
        <w:t>Il a</w:t>
      </w:r>
      <w:r w:rsidRPr="00782845">
        <w:rPr>
          <w:rFonts w:ascii="Times New Roman" w:hAnsi="Times New Roman"/>
          <w:b/>
        </w:rPr>
        <w:t xml:space="preserve"> plu</w:t>
      </w:r>
      <w:r w:rsidRPr="00782845">
        <w:rPr>
          <w:rFonts w:ascii="Times New Roman" w:hAnsi="Times New Roman"/>
        </w:rPr>
        <w:t xml:space="preserve"> à Dieu dans sa sagesse et sa bonté de </w:t>
      </w:r>
      <w:r w:rsidRPr="00782845">
        <w:rPr>
          <w:rFonts w:ascii="Times New Roman" w:hAnsi="Times New Roman"/>
          <w:b/>
        </w:rPr>
        <w:t>se révéler en personne</w:t>
      </w:r>
      <w:r w:rsidRPr="00782845">
        <w:rPr>
          <w:rFonts w:ascii="Times New Roman" w:hAnsi="Times New Roman"/>
        </w:rPr>
        <w:t xml:space="preserve"> et de </w:t>
      </w:r>
      <w:r w:rsidRPr="00782845">
        <w:rPr>
          <w:rFonts w:ascii="Times New Roman" w:hAnsi="Times New Roman"/>
          <w:b/>
        </w:rPr>
        <w:t xml:space="preserve">faire connaître le mystère de sa volonté  </w:t>
      </w:r>
      <w:r w:rsidRPr="00782845">
        <w:rPr>
          <w:rFonts w:ascii="Times New Roman" w:hAnsi="Times New Roman"/>
        </w:rPr>
        <w:t>(cf. Eph 1,9) grâce auquel les hommes,</w:t>
      </w:r>
      <w:r w:rsidRPr="00782845">
        <w:rPr>
          <w:rFonts w:ascii="Times New Roman" w:hAnsi="Times New Roman"/>
          <w:b/>
        </w:rPr>
        <w:t xml:space="preserve"> par</w:t>
      </w:r>
      <w:r w:rsidRPr="00782845">
        <w:rPr>
          <w:rFonts w:ascii="Times New Roman" w:hAnsi="Times New Roman"/>
        </w:rPr>
        <w:t xml:space="preserve"> le Christ, le Verbe fait chair, accèdent dans l’Esprit-Saint, auprès du Père et </w:t>
      </w:r>
      <w:r w:rsidRPr="00782845">
        <w:rPr>
          <w:rFonts w:ascii="Times New Roman" w:hAnsi="Times New Roman"/>
          <w:b/>
        </w:rPr>
        <w:t>sont rendus participants</w:t>
      </w:r>
      <w:r w:rsidRPr="00782845">
        <w:rPr>
          <w:rFonts w:ascii="Times New Roman" w:hAnsi="Times New Roman"/>
        </w:rPr>
        <w:t xml:space="preserve"> de la nature divine (cf. Eph 2,18 ; 2 Pierre 1,4).</w:t>
      </w:r>
      <w:r>
        <w:rPr>
          <w:rFonts w:ascii="Times New Roman" w:hAnsi="Times New Roman"/>
        </w:rPr>
        <w:t xml:space="preserve"> </w:t>
      </w:r>
      <w:r w:rsidRPr="00782845">
        <w:rPr>
          <w:rFonts w:ascii="Times New Roman" w:hAnsi="Times New Roman"/>
        </w:rPr>
        <w:t xml:space="preserve">Dans cette révélation le Dieu invisible (cf. Col 1,15 ; 1 Tim 1,17) s’adresse aux hommes en son immense amour ainsi qu’à des amis (cf. Ex 33,11 ; Jean 15, 14-15), il </w:t>
      </w:r>
      <w:r w:rsidRPr="00782845">
        <w:rPr>
          <w:rFonts w:ascii="Times New Roman" w:hAnsi="Times New Roman"/>
          <w:b/>
        </w:rPr>
        <w:t>s’entretient avec eux</w:t>
      </w:r>
      <w:r w:rsidRPr="00782845">
        <w:rPr>
          <w:rFonts w:ascii="Times New Roman" w:hAnsi="Times New Roman"/>
        </w:rPr>
        <w:t xml:space="preserve"> (cf. Bar 3,38) pour </w:t>
      </w:r>
      <w:r w:rsidRPr="00782845">
        <w:rPr>
          <w:rFonts w:ascii="Times New Roman" w:hAnsi="Times New Roman"/>
          <w:b/>
        </w:rPr>
        <w:t>les inviter</w:t>
      </w:r>
      <w:r w:rsidRPr="00782845">
        <w:rPr>
          <w:rFonts w:ascii="Times New Roman" w:hAnsi="Times New Roman"/>
        </w:rPr>
        <w:t xml:space="preserve"> et les</w:t>
      </w:r>
      <w:r w:rsidRPr="00782845">
        <w:rPr>
          <w:rFonts w:ascii="Times New Roman" w:hAnsi="Times New Roman"/>
          <w:b/>
        </w:rPr>
        <w:t xml:space="preserve"> admettre</w:t>
      </w:r>
      <w:r>
        <w:rPr>
          <w:rFonts w:ascii="Times New Roman" w:hAnsi="Times New Roman"/>
        </w:rPr>
        <w:t xml:space="preserve"> à partager sa propre vie. </w:t>
      </w:r>
      <w:r w:rsidRPr="008A065A">
        <w:rPr>
          <w:rFonts w:ascii="Times New Roman" w:hAnsi="Times New Roman" w:cs="Times New Roman"/>
        </w:rPr>
        <w:t xml:space="preserve">Pareille </w:t>
      </w:r>
      <w:r w:rsidRPr="008A065A">
        <w:rPr>
          <w:rFonts w:ascii="Times New Roman" w:hAnsi="Times New Roman" w:cs="Times New Roman"/>
          <w:b/>
        </w:rPr>
        <w:t>économie de la Révélation</w:t>
      </w:r>
      <w:r w:rsidRPr="008A065A">
        <w:rPr>
          <w:rFonts w:ascii="Times New Roman" w:hAnsi="Times New Roman" w:cs="Times New Roman"/>
        </w:rPr>
        <w:t xml:space="preserve"> comprend des </w:t>
      </w:r>
      <w:r w:rsidRPr="001C2A5A">
        <w:rPr>
          <w:rFonts w:ascii="Times New Roman" w:hAnsi="Times New Roman" w:cs="Times New Roman"/>
          <w:b/>
        </w:rPr>
        <w:t>actions et des paroles</w:t>
      </w:r>
      <w:r w:rsidRPr="008A065A">
        <w:rPr>
          <w:rFonts w:ascii="Times New Roman" w:hAnsi="Times New Roman" w:cs="Times New Roman"/>
        </w:rPr>
        <w:t xml:space="preserve"> intimement liées entre elles, de sorte que les œuvres, accomplies par Dieu dans </w:t>
      </w:r>
      <w:r w:rsidRPr="008A065A">
        <w:rPr>
          <w:rFonts w:ascii="Times New Roman" w:hAnsi="Times New Roman" w:cs="Times New Roman"/>
          <w:b/>
        </w:rPr>
        <w:t>l’histoire du salut,</w:t>
      </w:r>
      <w:r w:rsidRPr="008A065A">
        <w:rPr>
          <w:rFonts w:ascii="Times New Roman" w:hAnsi="Times New Roman" w:cs="Times New Roman"/>
        </w:rPr>
        <w:t xml:space="preserve"> attestent et corroborent et la doctrine et le sens indiqués par les paroles, tandis que les </w:t>
      </w:r>
      <w:r w:rsidRPr="008A065A">
        <w:rPr>
          <w:rFonts w:ascii="Times New Roman" w:hAnsi="Times New Roman" w:cs="Times New Roman"/>
          <w:b/>
        </w:rPr>
        <w:t>paroles proclament les œuvres et éclairent le mystère qu’elles contiennent.</w:t>
      </w:r>
      <w:r w:rsidRPr="008A065A">
        <w:rPr>
          <w:rFonts w:ascii="Times New Roman" w:hAnsi="Times New Roman" w:cs="Times New Roman"/>
        </w:rPr>
        <w:t xml:space="preserve"> La profonde vérité que cette Révélation manifeste, sur Dieu et sur le salut de l’homme, resplendit pour nous </w:t>
      </w:r>
      <w:r w:rsidRPr="008A065A">
        <w:rPr>
          <w:rFonts w:ascii="Times New Roman" w:hAnsi="Times New Roman" w:cs="Times New Roman"/>
          <w:b/>
        </w:rPr>
        <w:t>dans le Christ</w:t>
      </w:r>
      <w:r w:rsidRPr="008A065A">
        <w:rPr>
          <w:rFonts w:ascii="Times New Roman" w:hAnsi="Times New Roman" w:cs="Times New Roman"/>
        </w:rPr>
        <w:t xml:space="preserve">, qui est à la fois le </w:t>
      </w:r>
      <w:r w:rsidRPr="001C2A5A">
        <w:rPr>
          <w:rFonts w:ascii="Times New Roman" w:hAnsi="Times New Roman" w:cs="Times New Roman"/>
          <w:b/>
        </w:rPr>
        <w:t>Médiateur</w:t>
      </w:r>
      <w:r w:rsidRPr="008A065A">
        <w:rPr>
          <w:rFonts w:ascii="Times New Roman" w:hAnsi="Times New Roman" w:cs="Times New Roman"/>
        </w:rPr>
        <w:t xml:space="preserve"> et la plénitude de toute la Révélation [</w:t>
      </w:r>
      <w:bookmarkStart w:id="0" w:name="_ftnref2"/>
      <w:r w:rsidR="006D5AF6" w:rsidRPr="008A065A">
        <w:rPr>
          <w:rFonts w:ascii="Times New Roman" w:hAnsi="Times New Roman" w:cs="Times New Roman"/>
        </w:rPr>
        <w:fldChar w:fldCharType="begin"/>
      </w:r>
      <w:r w:rsidRPr="008A065A">
        <w:rPr>
          <w:rFonts w:ascii="Times New Roman" w:hAnsi="Times New Roman" w:cs="Times New Roman"/>
        </w:rPr>
        <w:instrText xml:space="preserve"> HYPERLINK "https://www.vatican.va/archive/hist_councils/ii_vatican_council/documents/vat-ii_const_19651118_dei-verbum_fr.html." \l "_ftn2" \o "" </w:instrText>
      </w:r>
      <w:r w:rsidR="006D5AF6" w:rsidRPr="008A065A">
        <w:rPr>
          <w:rFonts w:ascii="Times New Roman" w:hAnsi="Times New Roman" w:cs="Times New Roman"/>
        </w:rPr>
      </w:r>
      <w:r w:rsidR="006D5AF6" w:rsidRPr="008A065A">
        <w:rPr>
          <w:rFonts w:ascii="Times New Roman" w:hAnsi="Times New Roman" w:cs="Times New Roman"/>
        </w:rPr>
        <w:fldChar w:fldCharType="separate"/>
      </w:r>
      <w:r w:rsidRPr="008A065A">
        <w:rPr>
          <w:rStyle w:val="Lienhypertexte"/>
          <w:rFonts w:ascii="Times New Roman" w:hAnsi="Times New Roman" w:cs="Times New Roman"/>
        </w:rPr>
        <w:t>2</w:t>
      </w:r>
      <w:r w:rsidR="006D5AF6" w:rsidRPr="008A065A">
        <w:rPr>
          <w:rFonts w:ascii="Times New Roman" w:hAnsi="Times New Roman" w:cs="Times New Roman"/>
        </w:rPr>
        <w:fldChar w:fldCharType="end"/>
      </w:r>
      <w:bookmarkEnd w:id="0"/>
      <w:r w:rsidRPr="008A065A">
        <w:rPr>
          <w:rFonts w:ascii="Times New Roman" w:hAnsi="Times New Roman" w:cs="Times New Roman"/>
        </w:rPr>
        <w:t>].</w:t>
      </w:r>
    </w:p>
    <w:p w14:paraId="095AB169" w14:textId="77777777" w:rsidR="006A64F9" w:rsidRDefault="006A64F9" w:rsidP="003D77A6">
      <w:pPr>
        <w:spacing w:after="0"/>
        <w:jc w:val="both"/>
        <w:rPr>
          <w:rFonts w:ascii="Times New Roman" w:hAnsi="Times New Roman" w:cs="Times New Roman"/>
          <w:sz w:val="24"/>
          <w:szCs w:val="24"/>
        </w:rPr>
      </w:pPr>
    </w:p>
    <w:p w14:paraId="7754AE61" w14:textId="77777777" w:rsidR="003D77A6" w:rsidRDefault="003D77A6" w:rsidP="003D77A6">
      <w:pPr>
        <w:spacing w:after="0"/>
        <w:jc w:val="both"/>
        <w:rPr>
          <w:rFonts w:ascii="Times New Roman" w:hAnsi="Times New Roman"/>
          <w:b/>
          <w:sz w:val="24"/>
        </w:rPr>
      </w:pPr>
      <w:r w:rsidRPr="00650BC5">
        <w:rPr>
          <w:rFonts w:ascii="Times New Roman" w:hAnsi="Times New Roman"/>
          <w:b/>
          <w:sz w:val="24"/>
        </w:rPr>
        <w:t>Texte</w:t>
      </w:r>
      <w:r>
        <w:rPr>
          <w:rFonts w:ascii="Times New Roman" w:hAnsi="Times New Roman"/>
          <w:b/>
          <w:sz w:val="24"/>
        </w:rPr>
        <w:t>s</w:t>
      </w:r>
      <w:r w:rsidRPr="00650BC5">
        <w:rPr>
          <w:rFonts w:ascii="Times New Roman" w:hAnsi="Times New Roman"/>
          <w:b/>
          <w:sz w:val="24"/>
        </w:rPr>
        <w:t xml:space="preserve"> 2</w:t>
      </w:r>
      <w:r>
        <w:rPr>
          <w:rFonts w:ascii="Times New Roman" w:hAnsi="Times New Roman"/>
          <w:b/>
          <w:sz w:val="24"/>
        </w:rPr>
        <w:t xml:space="preserve"> : </w:t>
      </w:r>
    </w:p>
    <w:p w14:paraId="06B2CA02" w14:textId="77777777" w:rsidR="003D77A6" w:rsidRPr="000D10C8" w:rsidRDefault="003D77A6" w:rsidP="003D77A6">
      <w:pPr>
        <w:spacing w:after="0"/>
        <w:ind w:left="708"/>
        <w:jc w:val="both"/>
        <w:rPr>
          <w:rFonts w:ascii="Times New Roman" w:hAnsi="Times New Roman"/>
          <w:b/>
          <w:sz w:val="24"/>
        </w:rPr>
      </w:pPr>
      <w:r w:rsidRPr="00C41D8F">
        <w:rPr>
          <w:rFonts w:ascii="Times New Roman" w:hAnsi="Times New Roman"/>
          <w:b/>
          <w:sz w:val="24"/>
        </w:rPr>
        <w:t>Gn 12,1</w:t>
      </w:r>
      <w:r>
        <w:rPr>
          <w:rFonts w:ascii="Times New Roman" w:hAnsi="Times New Roman"/>
          <w:sz w:val="24"/>
        </w:rPr>
        <w:t> </w:t>
      </w:r>
      <w:r w:rsidRPr="00C41D8F">
        <w:rPr>
          <w:rFonts w:ascii="Times New Roman" w:hAnsi="Times New Roman"/>
          <w:sz w:val="24"/>
        </w:rPr>
        <w:t>« Le Seigneur dit à Abram</w:t>
      </w:r>
      <w:r>
        <w:rPr>
          <w:rStyle w:val="Appelnotedebasdep"/>
          <w:rFonts w:ascii="Times New Roman" w:hAnsi="Times New Roman"/>
          <w:sz w:val="24"/>
        </w:rPr>
        <w:footnoteReference w:id="1"/>
      </w:r>
      <w:r w:rsidRPr="00C41D8F">
        <w:rPr>
          <w:rFonts w:ascii="Times New Roman" w:hAnsi="Times New Roman"/>
          <w:sz w:val="24"/>
        </w:rPr>
        <w:t> : « pars de ton pays, de ta famille et de la maison de ton père et va vers le pays que je te ferai voir »</w:t>
      </w:r>
    </w:p>
    <w:p w14:paraId="13FC717E" w14:textId="77777777" w:rsidR="003D77A6" w:rsidRDefault="003D77A6" w:rsidP="003D77A6">
      <w:pPr>
        <w:spacing w:after="0"/>
        <w:ind w:firstLine="708"/>
        <w:jc w:val="both"/>
        <w:rPr>
          <w:rFonts w:ascii="Times New Roman" w:hAnsi="Times New Roman"/>
          <w:sz w:val="24"/>
        </w:rPr>
      </w:pPr>
      <w:r w:rsidRPr="000D10C8">
        <w:rPr>
          <w:rFonts w:ascii="Times New Roman" w:hAnsi="Times New Roman"/>
          <w:b/>
          <w:sz w:val="24"/>
        </w:rPr>
        <w:t>Gn 18,1-2</w:t>
      </w:r>
      <w:r>
        <w:rPr>
          <w:rFonts w:ascii="Times New Roman" w:hAnsi="Times New Roman"/>
          <w:sz w:val="24"/>
        </w:rPr>
        <w:t> </w:t>
      </w:r>
    </w:p>
    <w:p w14:paraId="569A9C2E" w14:textId="77777777" w:rsidR="003D77A6" w:rsidRPr="000D10C8" w:rsidRDefault="003D77A6" w:rsidP="003D77A6">
      <w:pPr>
        <w:spacing w:after="0"/>
        <w:ind w:left="708" w:firstLine="2"/>
        <w:jc w:val="both"/>
        <w:rPr>
          <w:rFonts w:ascii="Times New Roman" w:hAnsi="Times New Roman"/>
          <w:sz w:val="24"/>
        </w:rPr>
      </w:pPr>
      <w:r w:rsidRPr="000D10C8">
        <w:rPr>
          <w:rFonts w:ascii="Times New Roman" w:hAnsi="Times New Roman"/>
          <w:sz w:val="24"/>
        </w:rPr>
        <w:t>« Le Seigneur apparut à Abraham aux chênes de Mamré alors qu’il était assis à l’entrée de la tente dans la pleine chaleur du jour. Il leva les yeux et aperçut trois hommes debout près de lui ».</w:t>
      </w:r>
    </w:p>
    <w:p w14:paraId="04666D67" w14:textId="77777777" w:rsidR="003D77A6" w:rsidRPr="000D10C8" w:rsidRDefault="003D77A6" w:rsidP="003D77A6">
      <w:pPr>
        <w:ind w:left="708"/>
        <w:jc w:val="both"/>
        <w:rPr>
          <w:rFonts w:ascii="Times New Roman" w:hAnsi="Times New Roman"/>
          <w:sz w:val="24"/>
        </w:rPr>
      </w:pPr>
      <w:r w:rsidRPr="000D10C8">
        <w:rPr>
          <w:rFonts w:ascii="Times New Roman" w:hAnsi="Times New Roman"/>
          <w:b/>
          <w:sz w:val="24"/>
        </w:rPr>
        <w:t>Ex 3, 1-2</w:t>
      </w:r>
      <w:r w:rsidRPr="000D10C8">
        <w:rPr>
          <w:rFonts w:ascii="Times New Roman" w:hAnsi="Times New Roman"/>
          <w:sz w:val="24"/>
        </w:rPr>
        <w:t> : « Moïse faisait paître le troupeau de son beau-père Jethro, prêtre de Madiân. Il mena le troupeau au-delà du désert et parvint à la montagne de Dieu, à l’Horeb. L’ange du Seigneur lui apparut dans une flamme de feu, du milieu du buisson. Il regarda : le buisson  était en feu et le buisson n’était pas dévoré ».</w:t>
      </w:r>
    </w:p>
    <w:p w14:paraId="687FAFFA" w14:textId="77777777" w:rsidR="003D77A6" w:rsidRPr="00B17E35" w:rsidRDefault="003D77A6" w:rsidP="003D77A6">
      <w:pPr>
        <w:spacing w:after="0"/>
        <w:jc w:val="both"/>
        <w:rPr>
          <w:rFonts w:ascii="Times New Roman" w:hAnsi="Times New Roman"/>
          <w:b/>
          <w:sz w:val="24"/>
        </w:rPr>
      </w:pPr>
      <w:r>
        <w:rPr>
          <w:rFonts w:ascii="Times New Roman" w:hAnsi="Times New Roman"/>
          <w:b/>
          <w:sz w:val="24"/>
        </w:rPr>
        <w:t xml:space="preserve">Texte 3 : </w:t>
      </w:r>
      <w:r w:rsidRPr="005510D8">
        <w:rPr>
          <w:rFonts w:ascii="Times New Roman" w:hAnsi="Times New Roman"/>
          <w:b/>
          <w:sz w:val="24"/>
        </w:rPr>
        <w:t xml:space="preserve">Constitution dogmatique de Vatican II, </w:t>
      </w:r>
      <w:r w:rsidRPr="005510D8">
        <w:rPr>
          <w:rFonts w:ascii="Times New Roman" w:hAnsi="Times New Roman"/>
          <w:b/>
          <w:i/>
          <w:sz w:val="24"/>
        </w:rPr>
        <w:t xml:space="preserve">Dei Verbum, </w:t>
      </w:r>
      <w:r w:rsidRPr="005510D8">
        <w:rPr>
          <w:rFonts w:ascii="Times New Roman" w:hAnsi="Times New Roman"/>
          <w:b/>
          <w:sz w:val="24"/>
        </w:rPr>
        <w:t>Chapitre I, § 6</w:t>
      </w:r>
    </w:p>
    <w:p w14:paraId="058F066E" w14:textId="77777777" w:rsidR="003D77A6" w:rsidRPr="00264609" w:rsidRDefault="003D77A6" w:rsidP="006A64F9">
      <w:pPr>
        <w:ind w:left="708"/>
        <w:jc w:val="both"/>
        <w:rPr>
          <w:rFonts w:ascii="Times New Roman" w:eastAsia="Times New Roman" w:hAnsi="Times New Roman" w:cs="Times New Roman"/>
          <w:sz w:val="24"/>
          <w:szCs w:val="24"/>
        </w:rPr>
      </w:pPr>
      <w:r>
        <w:rPr>
          <w:rFonts w:ascii="Times New Roman" w:hAnsi="Times New Roman"/>
          <w:sz w:val="24"/>
        </w:rPr>
        <w:t>« </w:t>
      </w:r>
      <w:r w:rsidRPr="00C06E27">
        <w:rPr>
          <w:rFonts w:ascii="Times New Roman" w:eastAsia="Times New Roman" w:hAnsi="Times New Roman" w:cs="Times New Roman"/>
          <w:sz w:val="24"/>
          <w:szCs w:val="24"/>
        </w:rPr>
        <w:t>Par la Révélation divine, Dieu a voulu se manifester et se communiquer lui-même ainsi que manifester et communiquer les décrets éternels de sa volonté concernant le salut des hommes, « à savoir de leur donner part aux biens divins qui dépassent toute pénétration humaine de l’esprit ».</w:t>
      </w:r>
    </w:p>
    <w:p w14:paraId="5AF6600F" w14:textId="77777777" w:rsidR="003D77A6" w:rsidRPr="005510D8" w:rsidRDefault="003D77A6" w:rsidP="003D77A6">
      <w:pPr>
        <w:spacing w:after="0"/>
        <w:jc w:val="both"/>
        <w:rPr>
          <w:rFonts w:ascii="Times New Roman" w:hAnsi="Times New Roman"/>
          <w:b/>
          <w:sz w:val="24"/>
          <w:szCs w:val="28"/>
        </w:rPr>
      </w:pPr>
      <w:r w:rsidRPr="005510D8">
        <w:rPr>
          <w:rFonts w:ascii="Times New Roman" w:hAnsi="Times New Roman"/>
          <w:b/>
          <w:sz w:val="24"/>
          <w:szCs w:val="28"/>
        </w:rPr>
        <w:t xml:space="preserve">Texte 4 : Karl Rahner, </w:t>
      </w:r>
      <w:r w:rsidRPr="005510D8">
        <w:rPr>
          <w:rFonts w:ascii="Times New Roman" w:hAnsi="Times New Roman"/>
          <w:b/>
          <w:i/>
          <w:sz w:val="24"/>
          <w:szCs w:val="28"/>
        </w:rPr>
        <w:t>traité fondamental de la foi</w:t>
      </w:r>
      <w:r w:rsidRPr="005510D8">
        <w:rPr>
          <w:rFonts w:ascii="Times New Roman" w:hAnsi="Times New Roman"/>
          <w:b/>
          <w:sz w:val="24"/>
          <w:szCs w:val="28"/>
        </w:rPr>
        <w:t>, Centurion, Paris, 1983, p. 67</w:t>
      </w:r>
    </w:p>
    <w:p w14:paraId="38CFFED5" w14:textId="77777777" w:rsidR="003D77A6" w:rsidRDefault="003D77A6" w:rsidP="00710643">
      <w:pPr>
        <w:ind w:left="708" w:firstLine="2"/>
        <w:jc w:val="both"/>
        <w:rPr>
          <w:rFonts w:ascii="Times New Roman" w:hAnsi="Times New Roman"/>
          <w:sz w:val="24"/>
          <w:szCs w:val="28"/>
        </w:rPr>
      </w:pPr>
      <w:r w:rsidRPr="005510D8">
        <w:rPr>
          <w:rFonts w:ascii="Times New Roman" w:hAnsi="Times New Roman"/>
          <w:sz w:val="24"/>
          <w:szCs w:val="28"/>
        </w:rPr>
        <w:t xml:space="preserve">« Ce que nous nommons connaissance ou expérience transcendantale de Dieu est certes une connaissance </w:t>
      </w:r>
      <w:r w:rsidRPr="005510D8">
        <w:rPr>
          <w:rFonts w:ascii="Times New Roman" w:hAnsi="Times New Roman"/>
          <w:i/>
          <w:sz w:val="24"/>
          <w:szCs w:val="28"/>
        </w:rPr>
        <w:t>a posteriori</w:t>
      </w:r>
      <w:r w:rsidRPr="005510D8">
        <w:rPr>
          <w:rFonts w:ascii="Times New Roman" w:hAnsi="Times New Roman"/>
          <w:sz w:val="24"/>
          <w:szCs w:val="28"/>
        </w:rPr>
        <w:t xml:space="preserve">, dans la mesure où l’expérience transcendantale que fait l’homme […] n’advient toujours que dans la rencontre du monde, et avant tout du monde relationnel.[…]. Notre connaissance ou expérience transcendantale doit donc à </w:t>
      </w:r>
      <w:r w:rsidRPr="005510D8">
        <w:rPr>
          <w:rFonts w:ascii="Times New Roman" w:hAnsi="Times New Roman"/>
          <w:sz w:val="24"/>
          <w:szCs w:val="28"/>
        </w:rPr>
        <w:lastRenderedPageBreak/>
        <w:t xml:space="preserve">ce compte être nommée </w:t>
      </w:r>
      <w:r w:rsidRPr="005510D8">
        <w:rPr>
          <w:rFonts w:ascii="Times New Roman" w:hAnsi="Times New Roman"/>
          <w:i/>
          <w:sz w:val="24"/>
          <w:szCs w:val="28"/>
        </w:rPr>
        <w:t>a postetiori</w:t>
      </w:r>
      <w:r w:rsidRPr="005510D8">
        <w:rPr>
          <w:rFonts w:ascii="Times New Roman" w:hAnsi="Times New Roman"/>
          <w:sz w:val="24"/>
          <w:szCs w:val="28"/>
        </w:rPr>
        <w:t>, pour autant que toute expérience transcend</w:t>
      </w:r>
      <w:r w:rsidR="00710643">
        <w:rPr>
          <w:rFonts w:ascii="Times New Roman" w:hAnsi="Times New Roman"/>
          <w:sz w:val="24"/>
          <w:szCs w:val="28"/>
        </w:rPr>
        <w:t>antale est médiatisée […]</w:t>
      </w:r>
      <w:r w:rsidRPr="005510D8">
        <w:rPr>
          <w:rFonts w:ascii="Times New Roman" w:hAnsi="Times New Roman"/>
          <w:sz w:val="24"/>
          <w:szCs w:val="28"/>
        </w:rPr>
        <w:t xml:space="preserve"> avec les réalités concrètes de notre monde, de notre monde ambiant et relationnel ».</w:t>
      </w:r>
    </w:p>
    <w:p w14:paraId="1E7013FD" w14:textId="77777777" w:rsidR="006A64F9" w:rsidRPr="0072327F" w:rsidRDefault="006A64F9" w:rsidP="00710643">
      <w:pPr>
        <w:spacing w:after="0"/>
        <w:jc w:val="both"/>
        <w:rPr>
          <w:rFonts w:ascii="Times New Roman" w:hAnsi="Times New Roman" w:cs="Times New Roman"/>
          <w:b/>
          <w:sz w:val="24"/>
          <w:szCs w:val="28"/>
        </w:rPr>
      </w:pPr>
      <w:r w:rsidRPr="0072327F">
        <w:rPr>
          <w:rFonts w:ascii="Times New Roman" w:hAnsi="Times New Roman" w:cs="Times New Roman"/>
          <w:b/>
          <w:sz w:val="24"/>
          <w:szCs w:val="28"/>
        </w:rPr>
        <w:t>Texte 5 : Gn 22, 1-17</w:t>
      </w:r>
      <w:r>
        <w:rPr>
          <w:rFonts w:ascii="Times New Roman" w:hAnsi="Times New Roman" w:cs="Times New Roman"/>
          <w:b/>
          <w:sz w:val="24"/>
          <w:szCs w:val="28"/>
        </w:rPr>
        <w:t xml:space="preserve"> </w:t>
      </w:r>
      <w:r w:rsidRPr="0072327F">
        <w:rPr>
          <w:rFonts w:ascii="Times New Roman" w:hAnsi="Times New Roman" w:cs="Times New Roman"/>
          <w:b/>
          <w:sz w:val="24"/>
          <w:szCs w:val="28"/>
        </w:rPr>
        <w:t xml:space="preserve"> </w:t>
      </w:r>
    </w:p>
    <w:p w14:paraId="4CBB85E2" w14:textId="77777777" w:rsidR="006A64F9" w:rsidRPr="00B51EC7" w:rsidRDefault="006A64F9" w:rsidP="006A64F9">
      <w:pPr>
        <w:ind w:left="708" w:firstLine="2"/>
        <w:jc w:val="both"/>
        <w:rPr>
          <w:rFonts w:ascii="Times New Roman" w:eastAsia="Times New Roman" w:hAnsi="Times New Roman" w:cs="Times New Roman"/>
          <w:sz w:val="24"/>
          <w:szCs w:val="28"/>
        </w:rPr>
      </w:pPr>
      <w:r w:rsidRPr="00B51EC7">
        <w:rPr>
          <w:rFonts w:ascii="Times New Roman" w:hAnsi="Times New Roman" w:cs="Times New Roman"/>
          <w:sz w:val="24"/>
          <w:szCs w:val="28"/>
        </w:rPr>
        <w:t>« </w:t>
      </w:r>
      <w:r w:rsidRPr="00B51EC7">
        <w:rPr>
          <w:rFonts w:ascii="Times New Roman" w:eastAsia="Times New Roman" w:hAnsi="Times New Roman" w:cs="Times New Roman"/>
          <w:sz w:val="24"/>
          <w:szCs w:val="28"/>
        </w:rPr>
        <w:t xml:space="preserve">Or, après ces événements, Dieu mit Abraham à l'épreuve et lui dit : « Abraham » ; il répondit : « Me voici. » 2 Il reprit : </w:t>
      </w:r>
      <w:r w:rsidRPr="00B51EC7">
        <w:rPr>
          <w:rFonts w:ascii="Times New Roman" w:eastAsia="Times New Roman" w:hAnsi="Times New Roman" w:cs="Times New Roman"/>
          <w:b/>
          <w:sz w:val="24"/>
          <w:szCs w:val="28"/>
        </w:rPr>
        <w:t>« Prends ton fils, ton unique, Isaac, que tu aimes. Pars pour le pays de Moriyya et là, tu l'offriras en holocauste sur celle des montagnes que je t'indiquerai. »</w:t>
      </w:r>
      <w:r w:rsidRPr="00B51EC7">
        <w:rPr>
          <w:rFonts w:ascii="Times New Roman" w:eastAsia="Times New Roman" w:hAnsi="Times New Roman" w:cs="Times New Roman"/>
          <w:sz w:val="24"/>
          <w:szCs w:val="28"/>
        </w:rPr>
        <w:t xml:space="preserve"> 3 Abraham se leva de bon matin, sangla son âne, prit avec lui deux de ses jeunes gens et son fils Isaac. Il fendit les bûches pour l'holocauste. Il partit pour le lieu que Dieu lui avait indiqué. 4 Le troisième jour, il leva les yeux et vit de loin ce lieu. 5 Abraham dit aux jeunes gens : « Demeurez ici, vous, avec l'âne ; moi et le jeune homme, nous irons là-bas pour nous prosterner ; puis nous reviendrons vers vous. » 6 Abraham prit les bûches pour l'holocauste et en chargea son fils Isaac ; il prit en main la pierre à feu et le couteau, et tous deux s'en allèrent ensemble. 7 Isaac parla à son père Abraham : « Mon père », dit-il, et Abraham répondit : « Me voici, mon fils. » Il reprit : « Voici le feu et les bûches ; où est l'agneau pour l'holocauste ? » 8 Abraham répondit : « </w:t>
      </w:r>
      <w:r w:rsidRPr="00B51EC7">
        <w:rPr>
          <w:rFonts w:ascii="Times New Roman" w:eastAsia="Times New Roman" w:hAnsi="Times New Roman" w:cs="Times New Roman"/>
          <w:b/>
          <w:sz w:val="24"/>
          <w:szCs w:val="28"/>
        </w:rPr>
        <w:t>Dieu saura voir</w:t>
      </w:r>
      <w:r w:rsidRPr="00B51EC7">
        <w:rPr>
          <w:rFonts w:ascii="Times New Roman" w:eastAsia="Times New Roman" w:hAnsi="Times New Roman" w:cs="Times New Roman"/>
          <w:sz w:val="24"/>
          <w:szCs w:val="28"/>
        </w:rPr>
        <w:t xml:space="preserve"> l'agneau pour l'holocauste, mon fils. » Tous deux continuèrent à </w:t>
      </w:r>
      <w:r w:rsidRPr="00B51EC7">
        <w:rPr>
          <w:rFonts w:ascii="Times New Roman" w:eastAsia="Times New Roman" w:hAnsi="Times New Roman" w:cs="Times New Roman"/>
          <w:b/>
          <w:sz w:val="24"/>
          <w:szCs w:val="28"/>
        </w:rPr>
        <w:t>aller ensemble</w:t>
      </w:r>
      <w:r w:rsidRPr="00B51EC7">
        <w:rPr>
          <w:rFonts w:ascii="Times New Roman" w:eastAsia="Times New Roman" w:hAnsi="Times New Roman" w:cs="Times New Roman"/>
          <w:sz w:val="24"/>
          <w:szCs w:val="28"/>
        </w:rPr>
        <w:t xml:space="preserve">. 9 Lorsqu'ils furent arrivés au lieu que Dieu lui avait indiqué, Abraham y éleva un autel et disposa les bûches. Il lia son fils Isaac et le mit sur l'autel au-dessus des bûches. 10 Abraham tendit la main pour prendre le couteau et immoler son fils. 11 Alors l'ange du SEIGNEUR l'appela du ciel et cria : « Abraham ! Abraham ! » Il répondit : « Me voici. » 12 Il reprit : « N'étends pas la main sur le jeune homme. Ne lui fais rien, </w:t>
      </w:r>
      <w:r w:rsidRPr="00B51EC7">
        <w:rPr>
          <w:rFonts w:ascii="Times New Roman" w:eastAsia="Times New Roman" w:hAnsi="Times New Roman" w:cs="Times New Roman"/>
          <w:b/>
          <w:sz w:val="24"/>
          <w:szCs w:val="28"/>
        </w:rPr>
        <w:t>car maintenant je sais</w:t>
      </w:r>
      <w:r w:rsidRPr="00B51EC7">
        <w:rPr>
          <w:rFonts w:ascii="Times New Roman" w:eastAsia="Times New Roman" w:hAnsi="Times New Roman" w:cs="Times New Roman"/>
          <w:sz w:val="24"/>
          <w:szCs w:val="28"/>
        </w:rPr>
        <w:t xml:space="preserve"> que tu crains Dieu, toi qui n'as pas épargné ton fils unique pour moi. » 13 Abraham leva les yeux, il regarda, et voici qu'un bélier était pris par les cornes dans un fourré. Il alla le prendre pour l'offrir en holocauste à la place de son fils. 14 Abraham nomma ce lieu « le </w:t>
      </w:r>
      <w:r w:rsidRPr="00B51EC7">
        <w:rPr>
          <w:rFonts w:ascii="Times New Roman" w:eastAsia="Times New Roman" w:hAnsi="Times New Roman" w:cs="Times New Roman"/>
          <w:b/>
          <w:sz w:val="24"/>
          <w:szCs w:val="28"/>
        </w:rPr>
        <w:t>SEIGNEUR voit</w:t>
      </w:r>
      <w:r w:rsidRPr="00B51EC7">
        <w:rPr>
          <w:rFonts w:ascii="Times New Roman" w:eastAsia="Times New Roman" w:hAnsi="Times New Roman" w:cs="Times New Roman"/>
          <w:sz w:val="24"/>
          <w:szCs w:val="28"/>
        </w:rPr>
        <w:t xml:space="preserve"> » ; aussi dit-on aujourd'hui : « C'est sur la montagne que le </w:t>
      </w:r>
      <w:r w:rsidRPr="00B51EC7">
        <w:rPr>
          <w:rFonts w:ascii="Times New Roman" w:eastAsia="Times New Roman" w:hAnsi="Times New Roman" w:cs="Times New Roman"/>
          <w:b/>
          <w:sz w:val="24"/>
          <w:szCs w:val="28"/>
        </w:rPr>
        <w:t>SEIGNEUR est vu.</w:t>
      </w:r>
      <w:r w:rsidRPr="00B51EC7">
        <w:rPr>
          <w:rFonts w:ascii="Times New Roman" w:eastAsia="Times New Roman" w:hAnsi="Times New Roman" w:cs="Times New Roman"/>
          <w:sz w:val="24"/>
          <w:szCs w:val="28"/>
        </w:rPr>
        <w:t xml:space="preserve"> » 15 L'ange du SEIGNEUR appela Abraham du ciel une seconde fois 16 et dit : « Je le jure par moi-même, oracle du SEIGNEUR. </w:t>
      </w:r>
      <w:r w:rsidRPr="00B51EC7">
        <w:rPr>
          <w:rFonts w:ascii="Times New Roman" w:eastAsia="Times New Roman" w:hAnsi="Times New Roman" w:cs="Times New Roman"/>
          <w:b/>
          <w:sz w:val="24"/>
          <w:szCs w:val="28"/>
        </w:rPr>
        <w:t>Parce que tu as fait cela</w:t>
      </w:r>
      <w:r w:rsidRPr="00B51EC7">
        <w:rPr>
          <w:rFonts w:ascii="Times New Roman" w:eastAsia="Times New Roman" w:hAnsi="Times New Roman" w:cs="Times New Roman"/>
          <w:sz w:val="24"/>
          <w:szCs w:val="28"/>
        </w:rPr>
        <w:t xml:space="preserve"> et n'as pas épargné ton fils unique, 17 </w:t>
      </w:r>
      <w:r w:rsidRPr="00B51EC7">
        <w:rPr>
          <w:rFonts w:ascii="Times New Roman" w:eastAsia="Times New Roman" w:hAnsi="Times New Roman" w:cs="Times New Roman"/>
          <w:b/>
          <w:sz w:val="24"/>
          <w:szCs w:val="28"/>
        </w:rPr>
        <w:t>je m'engage à te bénir</w:t>
      </w:r>
      <w:r w:rsidRPr="00B51EC7">
        <w:rPr>
          <w:rFonts w:ascii="Times New Roman" w:eastAsia="Times New Roman" w:hAnsi="Times New Roman" w:cs="Times New Roman"/>
          <w:sz w:val="24"/>
          <w:szCs w:val="28"/>
        </w:rPr>
        <w:t xml:space="preserve">, et </w:t>
      </w:r>
      <w:r w:rsidRPr="00B51EC7">
        <w:rPr>
          <w:rFonts w:ascii="Times New Roman" w:eastAsia="Times New Roman" w:hAnsi="Times New Roman" w:cs="Times New Roman"/>
          <w:b/>
          <w:sz w:val="24"/>
          <w:szCs w:val="28"/>
        </w:rPr>
        <w:t>à faire proliférer ta descendance</w:t>
      </w:r>
      <w:r w:rsidRPr="00B51EC7">
        <w:rPr>
          <w:rFonts w:ascii="Times New Roman" w:eastAsia="Times New Roman" w:hAnsi="Times New Roman" w:cs="Times New Roman"/>
          <w:sz w:val="24"/>
          <w:szCs w:val="28"/>
        </w:rPr>
        <w:t xml:space="preserve"> autant que les étoiles du ciel et le sable au bord de la mer ».</w:t>
      </w:r>
    </w:p>
    <w:p w14:paraId="510C190D" w14:textId="77777777" w:rsidR="003D77A6" w:rsidRDefault="003D77A6" w:rsidP="006A64F9">
      <w:pPr>
        <w:ind w:left="708"/>
        <w:jc w:val="both"/>
        <w:rPr>
          <w:rFonts w:ascii="Times New Roman" w:hAnsi="Times New Roman"/>
          <w:sz w:val="24"/>
          <w:szCs w:val="28"/>
        </w:rPr>
      </w:pPr>
    </w:p>
    <w:p w14:paraId="5829DB6B" w14:textId="77777777" w:rsidR="002D38EA" w:rsidRDefault="002D38EA"/>
    <w:sectPr w:rsidR="002D38EA" w:rsidSect="00B2273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15620" w14:textId="77777777" w:rsidR="0087006B" w:rsidRDefault="0087006B" w:rsidP="003D77A6">
      <w:pPr>
        <w:spacing w:after="0" w:line="240" w:lineRule="auto"/>
      </w:pPr>
      <w:r>
        <w:separator/>
      </w:r>
    </w:p>
  </w:endnote>
  <w:endnote w:type="continuationSeparator" w:id="0">
    <w:p w14:paraId="4D5BB244" w14:textId="77777777" w:rsidR="0087006B" w:rsidRDefault="0087006B" w:rsidP="003D7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7482016"/>
      <w:docPartObj>
        <w:docPartGallery w:val="Page Numbers (Bottom of Page)"/>
        <w:docPartUnique/>
      </w:docPartObj>
    </w:sdtPr>
    <w:sdtContent>
      <w:p w14:paraId="19464C9A" w14:textId="77777777" w:rsidR="009E3151" w:rsidRDefault="006D5AF6">
        <w:pPr>
          <w:pStyle w:val="Pieddepage"/>
          <w:jc w:val="right"/>
        </w:pPr>
        <w:r>
          <w:fldChar w:fldCharType="begin"/>
        </w:r>
        <w:r w:rsidR="002D38EA">
          <w:instrText xml:space="preserve"> PAGE   \* MERGEFORMAT </w:instrText>
        </w:r>
        <w:r>
          <w:fldChar w:fldCharType="separate"/>
        </w:r>
        <w:r w:rsidR="00104B05">
          <w:rPr>
            <w:noProof/>
          </w:rPr>
          <w:t>1</w:t>
        </w:r>
        <w:r>
          <w:fldChar w:fldCharType="end"/>
        </w:r>
      </w:p>
    </w:sdtContent>
  </w:sdt>
  <w:p w14:paraId="38F56884" w14:textId="77777777" w:rsidR="009E3151" w:rsidRDefault="009E31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6CD79" w14:textId="77777777" w:rsidR="0087006B" w:rsidRDefault="0087006B" w:rsidP="003D77A6">
      <w:pPr>
        <w:spacing w:after="0" w:line="240" w:lineRule="auto"/>
      </w:pPr>
      <w:r>
        <w:separator/>
      </w:r>
    </w:p>
  </w:footnote>
  <w:footnote w:type="continuationSeparator" w:id="0">
    <w:p w14:paraId="03E98BF3" w14:textId="77777777" w:rsidR="0087006B" w:rsidRDefault="0087006B" w:rsidP="003D77A6">
      <w:pPr>
        <w:spacing w:after="0" w:line="240" w:lineRule="auto"/>
      </w:pPr>
      <w:r>
        <w:continuationSeparator/>
      </w:r>
    </w:p>
  </w:footnote>
  <w:footnote w:id="1">
    <w:p w14:paraId="0AEDDA80" w14:textId="77777777" w:rsidR="003D77A6" w:rsidRDefault="003D77A6" w:rsidP="003D77A6">
      <w:pPr>
        <w:pStyle w:val="Notedebasdepage"/>
      </w:pPr>
      <w:r>
        <w:rPr>
          <w:rStyle w:val="Appelnotedebasdep"/>
        </w:rPr>
        <w:footnoteRef/>
      </w:r>
      <w:r>
        <w:t xml:space="preserve"> Abram </w:t>
      </w:r>
      <w:r w:rsidR="006A64F9">
        <w:t xml:space="preserve">ne </w:t>
      </w:r>
      <w:r>
        <w:t>deviendra Abraham qu’au moment de la circoncision comme marque de l’Alliance avec Dieu, Gn 17, 1-27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7A6"/>
    <w:rsid w:val="000A3B7E"/>
    <w:rsid w:val="000E2FD3"/>
    <w:rsid w:val="00104B05"/>
    <w:rsid w:val="002D38EA"/>
    <w:rsid w:val="003D77A6"/>
    <w:rsid w:val="006A64F9"/>
    <w:rsid w:val="006D5AF6"/>
    <w:rsid w:val="00710643"/>
    <w:rsid w:val="00803D08"/>
    <w:rsid w:val="00862363"/>
    <w:rsid w:val="0087006B"/>
    <w:rsid w:val="00933A69"/>
    <w:rsid w:val="009E3151"/>
    <w:rsid w:val="00EE6A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884D"/>
  <w15:docId w15:val="{E2F5031C-A669-472C-A65B-755CFAA4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AF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D77A6"/>
    <w:rPr>
      <w:color w:val="0000FF"/>
      <w:u w:val="single"/>
    </w:rPr>
  </w:style>
  <w:style w:type="paragraph" w:styleId="Notedebasdepage">
    <w:name w:val="footnote text"/>
    <w:basedOn w:val="Normal"/>
    <w:link w:val="NotedebasdepageCar"/>
    <w:uiPriority w:val="99"/>
    <w:unhideWhenUsed/>
    <w:rsid w:val="003D77A6"/>
    <w:pPr>
      <w:spacing w:after="0" w:line="240" w:lineRule="auto"/>
    </w:pPr>
    <w:rPr>
      <w:sz w:val="20"/>
      <w:szCs w:val="20"/>
    </w:rPr>
  </w:style>
  <w:style w:type="character" w:customStyle="1" w:styleId="NotedebasdepageCar">
    <w:name w:val="Note de bas de page Car"/>
    <w:basedOn w:val="Policepardfaut"/>
    <w:link w:val="Notedebasdepage"/>
    <w:uiPriority w:val="99"/>
    <w:rsid w:val="003D77A6"/>
    <w:rPr>
      <w:sz w:val="20"/>
      <w:szCs w:val="20"/>
    </w:rPr>
  </w:style>
  <w:style w:type="character" w:styleId="Appelnotedebasdep">
    <w:name w:val="footnote reference"/>
    <w:basedOn w:val="Policepardfaut"/>
    <w:unhideWhenUsed/>
    <w:qFormat/>
    <w:rsid w:val="003D77A6"/>
    <w:rPr>
      <w:vertAlign w:val="superscript"/>
    </w:rPr>
  </w:style>
  <w:style w:type="paragraph" w:styleId="Pieddepage">
    <w:name w:val="footer"/>
    <w:basedOn w:val="Normal"/>
    <w:link w:val="PieddepageCar"/>
    <w:uiPriority w:val="99"/>
    <w:unhideWhenUsed/>
    <w:rsid w:val="003D77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7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860</Words>
  <Characters>4731</Characters>
  <Application>Microsoft Office Word</Application>
  <DocSecurity>0</DocSecurity>
  <Lines>39</Lines>
  <Paragraphs>11</Paragraphs>
  <ScaleCrop>false</ScaleCrop>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dc:creator>
  <cp:keywords/>
  <dc:description/>
  <cp:lastModifiedBy>PICARD Jocelyne</cp:lastModifiedBy>
  <cp:revision>3</cp:revision>
  <dcterms:created xsi:type="dcterms:W3CDTF">2024-09-24T09:03:00Z</dcterms:created>
  <dcterms:modified xsi:type="dcterms:W3CDTF">2024-09-24T09:26:00Z</dcterms:modified>
</cp:coreProperties>
</file>