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D4" w:rsidRPr="00B32F9C" w:rsidRDefault="003A1D31">
      <w:pPr>
        <w:rPr>
          <w:rFonts w:ascii="Palatino Linotype" w:hAnsi="Palatino Linotype"/>
          <w:i/>
          <w:sz w:val="44"/>
          <w:szCs w:val="44"/>
        </w:rPr>
      </w:pPr>
      <w:proofErr w:type="spellStart"/>
      <w:r w:rsidRPr="00B32F9C">
        <w:rPr>
          <w:rFonts w:ascii="Palatino Linotype" w:hAnsi="Palatino Linotype"/>
          <w:i/>
          <w:sz w:val="44"/>
          <w:szCs w:val="44"/>
        </w:rPr>
        <w:t>C</w:t>
      </w:r>
      <w:r w:rsidR="00B32F9C" w:rsidRPr="00B32F9C">
        <w:rPr>
          <w:rFonts w:ascii="Palatino Linotype" w:hAnsi="Palatino Linotype"/>
          <w:i/>
          <w:sz w:val="44"/>
          <w:szCs w:val="44"/>
        </w:rPr>
        <w:t>if</w:t>
      </w:r>
      <w:proofErr w:type="spellEnd"/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>
        <w:rPr>
          <w:rFonts w:ascii="Palatino Linotype" w:hAnsi="Palatino Linotype"/>
          <w:i/>
          <w:sz w:val="44"/>
          <w:szCs w:val="44"/>
        </w:rPr>
        <w:tab/>
      </w:r>
      <w:r w:rsidR="00A55467" w:rsidRPr="00A55467">
        <w:rPr>
          <w:rFonts w:ascii="Palatino Linotype" w:hAnsi="Palatino Linotype"/>
          <w:i/>
        </w:rPr>
        <w:t>Laurent Lemoine</w:t>
      </w:r>
    </w:p>
    <w:p w:rsidR="003A1D31" w:rsidRPr="00B32F9C" w:rsidRDefault="007C0096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Mai 2019</w:t>
      </w:r>
      <w:bookmarkStart w:id="0" w:name="_GoBack"/>
      <w:bookmarkEnd w:id="0"/>
    </w:p>
    <w:p w:rsidR="003A1D31" w:rsidRPr="00A55467" w:rsidRDefault="003A1D31">
      <w:pPr>
        <w:rPr>
          <w:rFonts w:ascii="Palatino Linotype" w:hAnsi="Palatino Linotype"/>
          <w:sz w:val="28"/>
          <w:szCs w:val="28"/>
        </w:rPr>
      </w:pPr>
      <w:r w:rsidRPr="00A55467">
        <w:rPr>
          <w:rFonts w:ascii="Palatino Linotype" w:hAnsi="Palatino Linotype"/>
          <w:sz w:val="28"/>
          <w:szCs w:val="28"/>
        </w:rPr>
        <w:t>Cours 5 et 6</w:t>
      </w:r>
    </w:p>
    <w:p w:rsidR="003A1D31" w:rsidRPr="00B32F9C" w:rsidRDefault="003A1D31" w:rsidP="00B32F9C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3A1D31" w:rsidRPr="00B32F9C" w:rsidRDefault="003A1D31" w:rsidP="00B32F9C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B32F9C" w:rsidRDefault="003A1D31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  <w:r w:rsidRPr="00B32F9C">
        <w:rPr>
          <w:rFonts w:ascii="Palatino Linotype" w:hAnsi="Palatino Linotype"/>
          <w:b/>
          <w:sz w:val="32"/>
          <w:szCs w:val="32"/>
        </w:rPr>
        <w:t>Entre conviction et responsabilité :</w:t>
      </w:r>
    </w:p>
    <w:p w:rsidR="003A1D31" w:rsidRDefault="003A1D31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  <w:r w:rsidRPr="00B32F9C">
        <w:rPr>
          <w:rFonts w:ascii="Palatino Linotype" w:hAnsi="Palatino Linotype"/>
          <w:b/>
          <w:sz w:val="32"/>
          <w:szCs w:val="32"/>
        </w:rPr>
        <w:t>incessant aller/retour</w:t>
      </w:r>
      <w:r w:rsidR="00B32F9C">
        <w:rPr>
          <w:rFonts w:ascii="Palatino Linotype" w:hAnsi="Palatino Linotype"/>
          <w:b/>
          <w:sz w:val="32"/>
          <w:szCs w:val="32"/>
        </w:rPr>
        <w:t xml:space="preserve"> des actualités</w:t>
      </w:r>
      <w:r w:rsidR="00C02022">
        <w:rPr>
          <w:rFonts w:ascii="Palatino Linotype" w:hAnsi="Palatino Linotype"/>
          <w:b/>
          <w:sz w:val="32"/>
          <w:szCs w:val="32"/>
        </w:rPr>
        <w:t xml:space="preserve"> éthiques en</w:t>
      </w:r>
      <w:r w:rsidR="00B32F9C">
        <w:rPr>
          <w:rFonts w:ascii="Palatino Linotype" w:hAnsi="Palatino Linotype"/>
          <w:b/>
          <w:sz w:val="32"/>
          <w:szCs w:val="32"/>
        </w:rPr>
        <w:t xml:space="preserve"> pluralis</w:t>
      </w:r>
      <w:r w:rsidR="00C02022">
        <w:rPr>
          <w:rFonts w:ascii="Palatino Linotype" w:hAnsi="Palatino Linotype"/>
          <w:b/>
          <w:sz w:val="32"/>
          <w:szCs w:val="32"/>
        </w:rPr>
        <w:t>me</w:t>
      </w:r>
      <w:r w:rsidR="00B32F9C">
        <w:rPr>
          <w:rFonts w:ascii="Palatino Linotype" w:hAnsi="Palatino Linotype"/>
          <w:b/>
          <w:sz w:val="32"/>
          <w:szCs w:val="32"/>
        </w:rPr>
        <w:t xml:space="preserve"> sécularisé</w:t>
      </w:r>
    </w:p>
    <w:p w:rsidR="00C1773D" w:rsidRDefault="00C1773D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</w:p>
    <w:p w:rsidR="00C1773D" w:rsidRDefault="00C1773D" w:rsidP="00B32F9C">
      <w:pPr>
        <w:ind w:left="708" w:firstLine="708"/>
        <w:jc w:val="center"/>
        <w:rPr>
          <w:rFonts w:ascii="Palatino Linotype" w:hAnsi="Palatino Linotype"/>
          <w:b/>
          <w:sz w:val="32"/>
          <w:szCs w:val="32"/>
        </w:rPr>
      </w:pPr>
    </w:p>
    <w:p w:rsidR="00C1773D" w:rsidRDefault="00C1773D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C1773D">
        <w:rPr>
          <w:rFonts w:ascii="Palatino Linotype" w:hAnsi="Palatino Linotype"/>
          <w:sz w:val="28"/>
          <w:szCs w:val="28"/>
        </w:rPr>
        <w:t>Bio-éthique</w:t>
      </w:r>
      <w:proofErr w:type="spellEnd"/>
      <w:r>
        <w:rPr>
          <w:rFonts w:ascii="Palatino Linotype" w:hAnsi="Palatino Linotype"/>
          <w:sz w:val="28"/>
          <w:szCs w:val="28"/>
        </w:rPr>
        <w:t xml:space="preserve"> : enjeux de la révision de la loi </w:t>
      </w:r>
      <w:proofErr w:type="spellStart"/>
      <w:r>
        <w:rPr>
          <w:rFonts w:ascii="Palatino Linotype" w:hAnsi="Palatino Linotype"/>
          <w:sz w:val="28"/>
          <w:szCs w:val="28"/>
        </w:rPr>
        <w:t>Claeys</w:t>
      </w:r>
      <w:proofErr w:type="spellEnd"/>
      <w:r>
        <w:rPr>
          <w:rFonts w:ascii="Palatino Linotype" w:hAnsi="Palatino Linotype"/>
          <w:sz w:val="28"/>
          <w:szCs w:val="28"/>
        </w:rPr>
        <w:t xml:space="preserve">-Léonetti. Le cas Vincent Lambert : que traduit-il ? L’envers du décor ? </w:t>
      </w:r>
      <w:proofErr w:type="spellStart"/>
      <w:r>
        <w:rPr>
          <w:rFonts w:ascii="Palatino Linotype" w:hAnsi="Palatino Linotype"/>
          <w:sz w:val="28"/>
          <w:szCs w:val="28"/>
        </w:rPr>
        <w:t>Ethique</w:t>
      </w:r>
      <w:proofErr w:type="spellEnd"/>
      <w:r>
        <w:rPr>
          <w:rFonts w:ascii="Palatino Linotype" w:hAnsi="Palatino Linotype"/>
          <w:sz w:val="28"/>
          <w:szCs w:val="28"/>
        </w:rPr>
        <w:t xml:space="preserve"> rationnelle/</w:t>
      </w:r>
      <w:proofErr w:type="spellStart"/>
      <w:r>
        <w:rPr>
          <w:rFonts w:ascii="Palatino Linotype" w:hAnsi="Palatino Linotype"/>
          <w:sz w:val="28"/>
          <w:szCs w:val="28"/>
        </w:rPr>
        <w:t>convictionnelle</w:t>
      </w:r>
      <w:proofErr w:type="spellEnd"/>
      <w:r>
        <w:rPr>
          <w:rFonts w:ascii="Palatino Linotype" w:hAnsi="Palatino Linotype"/>
          <w:sz w:val="28"/>
          <w:szCs w:val="28"/>
        </w:rPr>
        <w:t xml:space="preserve"> en médiacratie.</w:t>
      </w:r>
    </w:p>
    <w:p w:rsidR="00C1773D" w:rsidRDefault="00C1773D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Pluralisme éthique et religieux en contexte sécularisé.</w:t>
      </w:r>
    </w:p>
    <w:p w:rsidR="00C1773D" w:rsidRDefault="00C1773D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Spécificité de l’écologie intégrale du pape François ? Théologie de la sauvegarde de la </w:t>
      </w:r>
      <w:r w:rsidR="007C0096">
        <w:rPr>
          <w:rFonts w:ascii="Palatino Linotype" w:hAnsi="Palatino Linotype"/>
          <w:sz w:val="28"/>
          <w:szCs w:val="28"/>
        </w:rPr>
        <w:t>C</w:t>
      </w:r>
      <w:r>
        <w:rPr>
          <w:rFonts w:ascii="Palatino Linotype" w:hAnsi="Palatino Linotype"/>
          <w:sz w:val="28"/>
          <w:szCs w:val="28"/>
        </w:rPr>
        <w:t>réation : loi de la nature (</w:t>
      </w:r>
      <w:r w:rsidRPr="00C1773D">
        <w:rPr>
          <w:rFonts w:ascii="Palatino Linotype" w:hAnsi="Palatino Linotype"/>
          <w:i/>
          <w:sz w:val="28"/>
          <w:szCs w:val="28"/>
        </w:rPr>
        <w:t>bios</w:t>
      </w:r>
      <w:r>
        <w:rPr>
          <w:rFonts w:ascii="Palatino Linotype" w:hAnsi="Palatino Linotype"/>
          <w:sz w:val="28"/>
          <w:szCs w:val="28"/>
        </w:rPr>
        <w:t xml:space="preserve">) ou loi naturelle ? Familles naturelles ? Nature et cultures ? Que reste-t-il de l’humanité de l’homme à l’heure des </w:t>
      </w:r>
      <w:r w:rsidR="00AF36AE">
        <w:rPr>
          <w:rFonts w:ascii="Palatino Linotype" w:hAnsi="Palatino Linotype"/>
          <w:sz w:val="28"/>
          <w:szCs w:val="28"/>
        </w:rPr>
        <w:t>machines</w:t>
      </w:r>
      <w:r>
        <w:rPr>
          <w:rFonts w:ascii="Palatino Linotype" w:hAnsi="Palatino Linotype"/>
          <w:sz w:val="28"/>
          <w:szCs w:val="28"/>
        </w:rPr>
        <w:t xml:space="preserve">, de l’augmentation de l’humain, et du mondialisme </w:t>
      </w:r>
      <w:r w:rsidR="006A47BF">
        <w:rPr>
          <w:rFonts w:ascii="Palatino Linotype" w:hAnsi="Palatino Linotype"/>
          <w:sz w:val="28"/>
          <w:szCs w:val="28"/>
        </w:rPr>
        <w:t>en forme du « culture du déchet » ?</w:t>
      </w:r>
      <w:r w:rsidR="00AF36AE">
        <w:rPr>
          <w:rFonts w:ascii="Palatino Linotype" w:hAnsi="Palatino Linotype"/>
          <w:sz w:val="28"/>
          <w:szCs w:val="28"/>
        </w:rPr>
        <w:t xml:space="preserve"> L’homme est-il un animal comme les autres ?</w:t>
      </w:r>
    </w:p>
    <w:p w:rsidR="006A47BF" w:rsidRDefault="00AF36AE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Études</w:t>
      </w:r>
      <w:r w:rsidR="006A47BF">
        <w:rPr>
          <w:rFonts w:ascii="Palatino Linotype" w:hAnsi="Palatino Linotype"/>
          <w:sz w:val="28"/>
          <w:szCs w:val="28"/>
        </w:rPr>
        <w:t xml:space="preserve"> de genre et brouillage des </w:t>
      </w:r>
      <w:r>
        <w:rPr>
          <w:rFonts w:ascii="Palatino Linotype" w:hAnsi="Palatino Linotype"/>
          <w:sz w:val="28"/>
          <w:szCs w:val="28"/>
        </w:rPr>
        <w:t>lignes</w:t>
      </w:r>
      <w:r w:rsidR="006A47BF">
        <w:rPr>
          <w:rFonts w:ascii="Palatino Linotype" w:hAnsi="Palatino Linotype"/>
          <w:sz w:val="28"/>
          <w:szCs w:val="28"/>
        </w:rPr>
        <w:t xml:space="preserve"> homme/femme à l’heure de </w:t>
      </w:r>
      <w:r w:rsidR="006A47BF" w:rsidRPr="006A47BF">
        <w:rPr>
          <w:rFonts w:ascii="Palatino Linotype" w:hAnsi="Palatino Linotype"/>
          <w:i/>
          <w:sz w:val="28"/>
          <w:szCs w:val="28"/>
        </w:rPr>
        <w:t>Me</w:t>
      </w:r>
      <w:r w:rsidR="007C0096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="007C0096">
        <w:rPr>
          <w:rFonts w:ascii="Palatino Linotype" w:hAnsi="Palatino Linotype"/>
          <w:i/>
          <w:sz w:val="28"/>
          <w:szCs w:val="28"/>
        </w:rPr>
        <w:t>T</w:t>
      </w:r>
      <w:r w:rsidR="006A47BF" w:rsidRPr="006A47BF">
        <w:rPr>
          <w:rFonts w:ascii="Palatino Linotype" w:hAnsi="Palatino Linotype"/>
          <w:i/>
          <w:sz w:val="28"/>
          <w:szCs w:val="28"/>
        </w:rPr>
        <w:t>o</w:t>
      </w:r>
      <w:r w:rsidR="007C0096">
        <w:rPr>
          <w:rFonts w:ascii="Palatino Linotype" w:hAnsi="Palatino Linotype"/>
          <w:i/>
          <w:sz w:val="28"/>
          <w:szCs w:val="28"/>
        </w:rPr>
        <w:t>o</w:t>
      </w:r>
      <w:proofErr w:type="spellEnd"/>
      <w:r w:rsidR="006A47BF">
        <w:rPr>
          <w:rFonts w:ascii="Palatino Linotype" w:hAnsi="Palatino Linotype"/>
          <w:sz w:val="28"/>
          <w:szCs w:val="28"/>
        </w:rPr>
        <w:t xml:space="preserve"> et du féminisme </w:t>
      </w:r>
      <w:r w:rsidR="007C0096">
        <w:rPr>
          <w:rFonts w:ascii="Palatino Linotype" w:hAnsi="Palatino Linotype"/>
          <w:sz w:val="28"/>
          <w:szCs w:val="28"/>
        </w:rPr>
        <w:t>néo-</w:t>
      </w:r>
      <w:r w:rsidR="006A47BF">
        <w:rPr>
          <w:rFonts w:ascii="Palatino Linotype" w:hAnsi="Palatino Linotype"/>
          <w:sz w:val="28"/>
          <w:szCs w:val="28"/>
        </w:rPr>
        <w:t>conservateur : les frontières, le grand retour.</w:t>
      </w:r>
    </w:p>
    <w:p w:rsidR="00AF36AE" w:rsidRDefault="00AF36AE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Le déclin de la démocratie : populismes « </w:t>
      </w:r>
      <w:proofErr w:type="spellStart"/>
      <w:r>
        <w:rPr>
          <w:rFonts w:ascii="Palatino Linotype" w:hAnsi="Palatino Linotype"/>
          <w:sz w:val="28"/>
          <w:szCs w:val="28"/>
        </w:rPr>
        <w:t>illibéraux</w:t>
      </w:r>
      <w:proofErr w:type="spellEnd"/>
      <w:r>
        <w:rPr>
          <w:rFonts w:ascii="Palatino Linotype" w:hAnsi="Palatino Linotype"/>
          <w:sz w:val="28"/>
          <w:szCs w:val="28"/>
        </w:rPr>
        <w:t> » vs capitalismes autoritaires. 1938, le retour ou l’angoisse d’être libre ? Le cycle infernal de l’</w:t>
      </w:r>
      <w:proofErr w:type="spellStart"/>
      <w:r>
        <w:rPr>
          <w:rFonts w:ascii="Palatino Linotype" w:hAnsi="Palatino Linotype"/>
          <w:sz w:val="28"/>
          <w:szCs w:val="28"/>
        </w:rPr>
        <w:t>ordre</w:t>
      </w:r>
      <w:proofErr w:type="spellEnd"/>
      <w:r>
        <w:rPr>
          <w:rFonts w:ascii="Palatino Linotype" w:hAnsi="Palatino Linotype"/>
          <w:sz w:val="28"/>
          <w:szCs w:val="28"/>
        </w:rPr>
        <w:t xml:space="preserve"> moral et religieux : </w:t>
      </w:r>
      <w:r w:rsidRPr="00AF36AE">
        <w:rPr>
          <w:rFonts w:ascii="Palatino Linotype" w:hAnsi="Palatino Linotype"/>
          <w:i/>
          <w:sz w:val="28"/>
          <w:szCs w:val="28"/>
        </w:rPr>
        <w:t>exit</w:t>
      </w:r>
      <w:r>
        <w:rPr>
          <w:rFonts w:ascii="Palatino Linotype" w:hAnsi="Palatino Linotype"/>
          <w:sz w:val="28"/>
          <w:szCs w:val="28"/>
        </w:rPr>
        <w:t xml:space="preserve"> la Loi nouvelle ?</w:t>
      </w:r>
    </w:p>
    <w:p w:rsidR="00AF36AE" w:rsidRDefault="00AF36AE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Impact des scandales sexuels de l’</w:t>
      </w:r>
      <w:r w:rsidR="009D4693">
        <w:rPr>
          <w:rFonts w:ascii="Palatino Linotype" w:hAnsi="Palatino Linotype"/>
          <w:sz w:val="28"/>
          <w:szCs w:val="28"/>
        </w:rPr>
        <w:t>Église</w:t>
      </w:r>
      <w:r>
        <w:rPr>
          <w:rFonts w:ascii="Palatino Linotype" w:hAnsi="Palatino Linotype"/>
          <w:sz w:val="28"/>
          <w:szCs w:val="28"/>
        </w:rPr>
        <w:t xml:space="preserve"> sur la théologie morale et pastorale… ?</w:t>
      </w:r>
      <w:r w:rsidR="004E2E5E">
        <w:rPr>
          <w:rFonts w:ascii="Palatino Linotype" w:hAnsi="Palatino Linotype"/>
          <w:sz w:val="28"/>
          <w:szCs w:val="28"/>
        </w:rPr>
        <w:t xml:space="preserve"> </w:t>
      </w:r>
      <w:r w:rsidR="009D4693">
        <w:rPr>
          <w:rFonts w:ascii="Palatino Linotype" w:hAnsi="Palatino Linotype"/>
          <w:sz w:val="28"/>
          <w:szCs w:val="28"/>
        </w:rPr>
        <w:t>De la négligence institutionnalisée au soupçon tous azimuts : un impossible équilibre ? Le « schisme silencieux » au cœur de l’Église qui souhaite rebâtir.</w:t>
      </w:r>
    </w:p>
    <w:p w:rsidR="009D4693" w:rsidRPr="00C1773D" w:rsidRDefault="009D4693" w:rsidP="00C1773D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Conclusions en forme d’appel : retour à l’Évangile.</w:t>
      </w:r>
    </w:p>
    <w:sectPr w:rsidR="009D4693" w:rsidRPr="00C1773D" w:rsidSect="00740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FE9"/>
    <w:multiLevelType w:val="hybridMultilevel"/>
    <w:tmpl w:val="EBB2AE62"/>
    <w:lvl w:ilvl="0" w:tplc="478A07D6">
      <w:numFmt w:val="bullet"/>
      <w:lvlText w:val="-"/>
      <w:lvlJc w:val="left"/>
      <w:pPr>
        <w:ind w:left="1776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1"/>
    <w:rsid w:val="003A1D31"/>
    <w:rsid w:val="004E2E5E"/>
    <w:rsid w:val="006A47BF"/>
    <w:rsid w:val="00740C83"/>
    <w:rsid w:val="007C0096"/>
    <w:rsid w:val="009D4693"/>
    <w:rsid w:val="00A55467"/>
    <w:rsid w:val="00AF36AE"/>
    <w:rsid w:val="00B32F9C"/>
    <w:rsid w:val="00BC3FD4"/>
    <w:rsid w:val="00C02022"/>
    <w:rsid w:val="00C1773D"/>
    <w:rsid w:val="00E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54683"/>
  <w14:defaultImageDpi w14:val="32767"/>
  <w15:chartTrackingRefBased/>
  <w15:docId w15:val="{3358FB6F-C112-0F49-B9F7-FBA9844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73D"/>
    <w:pPr>
      <w:ind w:left="720"/>
      <w:contextualSpacing/>
    </w:pPr>
  </w:style>
  <w:style w:type="paragraph" w:styleId="Rvision">
    <w:name w:val="Revision"/>
    <w:hidden/>
    <w:uiPriority w:val="99"/>
    <w:semiHidden/>
    <w:rsid w:val="009D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1187</Characters>
  <Application>Microsoft Office Word</Application>
  <DocSecurity>0</DocSecurity>
  <Lines>19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LEMOINE</dc:creator>
  <cp:keywords/>
  <dc:description/>
  <cp:lastModifiedBy>laurent LEMOINE</cp:lastModifiedBy>
  <cp:revision>9</cp:revision>
  <dcterms:created xsi:type="dcterms:W3CDTF">2019-05-21T06:14:00Z</dcterms:created>
  <dcterms:modified xsi:type="dcterms:W3CDTF">2019-05-21T06:52:00Z</dcterms:modified>
</cp:coreProperties>
</file>